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62A2D4F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EF4E1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594D08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910C00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F112E5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098B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8551DE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5F264C8" w14:textId="5688439E" w:rsidR="006824DA" w:rsidRPr="00332FC6" w:rsidRDefault="004679D4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6824DA" w:rsidRPr="00332FC6" w14:paraId="432A2B2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2C7A3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259F81D" w14:textId="77777777" w:rsidR="006824DA" w:rsidRDefault="00C9365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509019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F9870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C564C2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6B7432B" w14:textId="2F91B758" w:rsidR="006824DA" w:rsidRPr="00332FC6" w:rsidRDefault="002512DC" w:rsidP="002512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DISEÑO EFICIENTE DE FILTROS DIGITALES MEDIANTE TÉCNICAS DE DEEP LEARNING</w:t>
            </w:r>
          </w:p>
        </w:tc>
      </w:tr>
      <w:tr w:rsidR="006824DA" w:rsidRPr="00332FC6" w14:paraId="2F79EA84" w14:textId="77777777" w:rsidTr="006824DA">
        <w:tc>
          <w:tcPr>
            <w:tcW w:w="1642" w:type="dxa"/>
          </w:tcPr>
          <w:p w14:paraId="56149151" w14:textId="77777777" w:rsidR="006824DA" w:rsidRPr="00332FC6" w:rsidRDefault="006824DA" w:rsidP="00332FC6">
            <w:pPr>
              <w:ind w:right="-108"/>
              <w:jc w:val="righ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FC82C7B" w14:textId="20F1D10D" w:rsidR="002512DC" w:rsidRDefault="002512DC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proyecto se aborda el diseño de filtros digitales mediante técnicas basadas en inteligencia artificial, concretamente en métodos de Deep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. Estos métodos de aprendizaje supervisado se aplicarán inicialmente al diseño de filtros de fase lineal FIR y se estudiará su viabilidad en filtros IIR.</w:t>
            </w:r>
          </w:p>
          <w:p w14:paraId="67A731FE" w14:textId="2E0C6BF8" w:rsidR="00CF3851" w:rsidRDefault="002512DC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Se emplearán optimizadores basados en el entorno </w:t>
            </w:r>
            <w:proofErr w:type="spellStart"/>
            <w:r w:rsidR="00CF3851">
              <w:rPr>
                <w:rFonts w:asciiTheme="majorHAnsi" w:hAnsiTheme="majorHAnsi"/>
                <w:b/>
                <w:color w:val="403152" w:themeColor="accent4" w:themeShade="80"/>
              </w:rPr>
              <w:t>Tensorflow</w:t>
            </w:r>
            <w:proofErr w:type="spellEnd"/>
            <w:r w:rsidR="00CF3851">
              <w:rPr>
                <w:rFonts w:asciiTheme="majorHAnsi" w:hAnsiTheme="majorHAnsi"/>
                <w:b/>
                <w:color w:val="403152" w:themeColor="accent4" w:themeShade="80"/>
              </w:rPr>
              <w:t>/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Keras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para determinar los coeficientes de </w:t>
            </w:r>
            <w:r w:rsidR="00CF3851">
              <w:rPr>
                <w:rFonts w:asciiTheme="majorHAnsi" w:hAnsiTheme="majorHAnsi"/>
                <w:b/>
                <w:color w:val="403152" w:themeColor="accent4" w:themeShade="80"/>
              </w:rPr>
              <w:t xml:space="preserve">los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filtros. Entre estos optimizadores se probarán los tradicionales, como el algoritmo de momentos adaptativo (Adam) o el basado en el gradiente estocástico (SGD) con momento</w:t>
            </w:r>
            <w:r w:rsidR="00CF3851">
              <w:rPr>
                <w:rFonts w:asciiTheme="majorHAnsi" w:hAnsiTheme="majorHAnsi"/>
                <w:b/>
                <w:color w:val="403152" w:themeColor="accent4" w:themeShade="80"/>
              </w:rPr>
              <w:t>, y se estudiará el comportamiento de otros optimizadores emergentes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. </w:t>
            </w:r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 xml:space="preserve">Así mismo se analizará la </w:t>
            </w:r>
            <w:proofErr w:type="spellStart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diferenciabilidad</w:t>
            </w:r>
            <w:proofErr w:type="spellEnd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 xml:space="preserve"> del sistema para la implementación de </w:t>
            </w:r>
            <w:proofErr w:type="spellStart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retropropagación</w:t>
            </w:r>
            <w:proofErr w:type="spellEnd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 xml:space="preserve"> como método de actualización de parámetros.</w:t>
            </w:r>
          </w:p>
          <w:p w14:paraId="13617607" w14:textId="4FAF62C4" w:rsidR="00CF3851" w:rsidRDefault="00CF3851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Se evaluarán diferentes top</w:t>
            </w:r>
            <w:r w:rsidR="0048204F">
              <w:rPr>
                <w:rFonts w:asciiTheme="majorHAnsi" w:hAnsiTheme="majorHAnsi"/>
                <w:b/>
                <w:color w:val="403152" w:themeColor="accent4" w:themeShade="80"/>
              </w:rPr>
              <w:t>ologías de implementación basadas en modelos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aprendizaje profundo</w:t>
            </w:r>
            <w:r w:rsidR="0048204F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tales como las redes neuronales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convolucionales</w:t>
            </w:r>
            <w:proofErr w:type="spellEnd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 xml:space="preserve"> (</w:t>
            </w:r>
            <w:proofErr w:type="spellStart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CNNs</w:t>
            </w:r>
            <w:proofErr w:type="spellEnd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)</w:t>
            </w:r>
            <w:r w:rsidR="0048204F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 xml:space="preserve"> las realimentadas (</w:t>
            </w:r>
            <w:proofErr w:type="spellStart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RNNs</w:t>
            </w:r>
            <w:proofErr w:type="spellEnd"/>
            <w:r w:rsidR="00E27E2D">
              <w:rPr>
                <w:rFonts w:asciiTheme="majorHAnsi" w:hAnsiTheme="majorHAnsi"/>
                <w:b/>
                <w:color w:val="403152" w:themeColor="accent4" w:themeShade="80"/>
              </w:rPr>
              <w:t>)</w:t>
            </w:r>
            <w:r w:rsidR="0048204F">
              <w:rPr>
                <w:rFonts w:asciiTheme="majorHAnsi" w:hAnsiTheme="majorHAnsi"/>
                <w:b/>
                <w:color w:val="403152" w:themeColor="accent4" w:themeShade="80"/>
              </w:rPr>
              <w:t xml:space="preserve"> o los métodos con aprendizaje de contexto mediante esquema de atención.</w:t>
            </w:r>
          </w:p>
          <w:p w14:paraId="1D505FDA" w14:textId="1D699875" w:rsidR="006824DA" w:rsidRPr="00332FC6" w:rsidRDefault="006824DA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D6E50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32685E5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7EB8805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1CDFBF7" w14:textId="770E3D73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647E589" w14:textId="6168A441" w:rsidR="004C0194" w:rsidRDefault="00E27E2D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F3D7217" w14:textId="55F190F9" w:rsidR="004C0194" w:rsidRPr="004C0194" w:rsidRDefault="00E27E2D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34EB478" w14:textId="0824818E" w:rsidR="006824DA" w:rsidRPr="00332FC6" w:rsidRDefault="0048204F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bookmarkStart w:id="0" w:name="_GoBack"/>
            <w:bookmarkEnd w:id="0"/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1D636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F00A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C68A5E9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5B1D21B" w14:textId="6003FD51" w:rsidR="00025C73" w:rsidRPr="00025C73" w:rsidRDefault="00E27E2D" w:rsidP="00E27E2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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564473"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31F179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9A8B66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7C8BE5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B3C0C1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5B91B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6B7F43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EFE1D5B" w14:textId="6A4118C6" w:rsidR="00D7495C" w:rsidRPr="00332FC6" w:rsidRDefault="00CF3851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D7495C" w:rsidRPr="00332FC6" w14:paraId="4CA102A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547580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82C7569" w14:textId="217F1C7D" w:rsidR="00D7495C" w:rsidRPr="00332FC6" w:rsidRDefault="00CF3851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GARCÍA ESCARTÍN</w:t>
            </w:r>
          </w:p>
        </w:tc>
      </w:tr>
      <w:tr w:rsidR="008551DE" w:rsidRPr="00332FC6" w14:paraId="7332A79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F09644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C18C5D" w14:textId="2DE380B7" w:rsidR="008551DE" w:rsidRPr="00332FC6" w:rsidRDefault="00CF3851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JESÚS GONZÁLEZ MORALES</w:t>
            </w:r>
          </w:p>
        </w:tc>
      </w:tr>
      <w:tr w:rsidR="008551DE" w:rsidRPr="00332FC6" w14:paraId="3DA9A5CA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53796E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26678A9" w14:textId="78920472" w:rsidR="008551DE" w:rsidRPr="00332FC6" w:rsidRDefault="00CF3851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IGNACIO ARRIBAS SÁNCHEZ</w:t>
            </w:r>
          </w:p>
          <w:p w14:paraId="002F9D14" w14:textId="77777777" w:rsidR="008551DE" w:rsidRPr="00332FC6" w:rsidRDefault="008551DE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8551DE" w:rsidRPr="00332FC6" w14:paraId="07E8F2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49FF97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1DF177A" w14:textId="69E04740" w:rsidR="00655B90" w:rsidRPr="00332FC6" w:rsidRDefault="00CF3851" w:rsidP="006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  <w:p w14:paraId="06947213" w14:textId="77777777" w:rsidR="008551DE" w:rsidRPr="00332FC6" w:rsidRDefault="008551DE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EB3DF40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88576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A8D798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07D41D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39104" w14:textId="77777777" w:rsidR="000479D7" w:rsidRDefault="000479D7" w:rsidP="00C76F65">
      <w:pPr>
        <w:spacing w:after="0" w:line="240" w:lineRule="auto"/>
      </w:pPr>
      <w:r>
        <w:separator/>
      </w:r>
    </w:p>
  </w:endnote>
  <w:endnote w:type="continuationSeparator" w:id="0">
    <w:p w14:paraId="36A64132" w14:textId="77777777" w:rsidR="000479D7" w:rsidRDefault="000479D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2B19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D238B3A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7A111B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930F3D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E7935" w14:textId="77777777" w:rsidR="000479D7" w:rsidRDefault="000479D7" w:rsidP="00C76F65">
      <w:pPr>
        <w:spacing w:after="0" w:line="240" w:lineRule="auto"/>
      </w:pPr>
      <w:r>
        <w:separator/>
      </w:r>
    </w:p>
  </w:footnote>
  <w:footnote w:type="continuationSeparator" w:id="0">
    <w:p w14:paraId="43AFE62E" w14:textId="77777777" w:rsidR="000479D7" w:rsidRDefault="000479D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3B3B4" w14:textId="77777777" w:rsidR="003D3D4D" w:rsidRPr="006E71B6" w:rsidRDefault="00BD17F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0C1A34B" wp14:editId="4FA26BF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6037" w14:textId="0B90BCB4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48204F" w:rsidRPr="0048204F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0C1A34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14:paraId="25156037" w14:textId="0B90BCB4"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48204F" w:rsidRPr="0048204F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71C55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479D7"/>
    <w:rsid w:val="0006647B"/>
    <w:rsid w:val="00083D06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512DC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679D4"/>
    <w:rsid w:val="0048204F"/>
    <w:rsid w:val="004B60C2"/>
    <w:rsid w:val="004C0194"/>
    <w:rsid w:val="004E0BD2"/>
    <w:rsid w:val="004F18F2"/>
    <w:rsid w:val="004F60F7"/>
    <w:rsid w:val="00505A62"/>
    <w:rsid w:val="00513B05"/>
    <w:rsid w:val="00564473"/>
    <w:rsid w:val="0058555A"/>
    <w:rsid w:val="0063039B"/>
    <w:rsid w:val="00651F69"/>
    <w:rsid w:val="00655B90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866CB"/>
    <w:rsid w:val="007934B3"/>
    <w:rsid w:val="007C334B"/>
    <w:rsid w:val="007E2BEA"/>
    <w:rsid w:val="0084608E"/>
    <w:rsid w:val="008551DE"/>
    <w:rsid w:val="008557BA"/>
    <w:rsid w:val="0086646E"/>
    <w:rsid w:val="00882F4C"/>
    <w:rsid w:val="008A5921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93655"/>
    <w:rsid w:val="00C95FFC"/>
    <w:rsid w:val="00CF3851"/>
    <w:rsid w:val="00CF3B46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15AD8"/>
    <w:rsid w:val="00E20FEE"/>
    <w:rsid w:val="00E27E2D"/>
    <w:rsid w:val="00E46568"/>
    <w:rsid w:val="00E50F93"/>
    <w:rsid w:val="00E6387A"/>
    <w:rsid w:val="00EB004A"/>
    <w:rsid w:val="00EB5401"/>
    <w:rsid w:val="00ED03FB"/>
    <w:rsid w:val="00EF63C0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E5DC7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3A118-334F-4D90-835E-5B88564D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5</cp:revision>
  <cp:lastPrinted>2010-05-24T15:16:00Z</cp:lastPrinted>
  <dcterms:created xsi:type="dcterms:W3CDTF">2023-09-26T08:20:00Z</dcterms:created>
  <dcterms:modified xsi:type="dcterms:W3CDTF">2023-09-28T08:43:00Z</dcterms:modified>
</cp:coreProperties>
</file>